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0DB" w:rsidRDefault="00331D5C">
      <w:pPr>
        <w:jc w:val="center"/>
        <w:rPr>
          <w:lang w:val="cs-CZ"/>
        </w:rPr>
      </w:pPr>
      <w:bookmarkStart w:id="0" w:name="_GoBack"/>
      <w:bookmarkEnd w:id="0"/>
      <w:r>
        <w:rPr>
          <w:lang w:val="cs-CZ"/>
        </w:rPr>
        <w:t>MŠ Dvořákova Ostrava, Dvořákova 1037/4, 702 00 Moravská Ostrava</w:t>
      </w:r>
    </w:p>
    <w:p w:rsidR="00F400DB" w:rsidRDefault="00F400DB">
      <w:pPr>
        <w:rPr>
          <w:lang w:val="cs-CZ"/>
        </w:rPr>
      </w:pPr>
    </w:p>
    <w:p w:rsidR="00F400DB" w:rsidRDefault="00331D5C">
      <w:pPr>
        <w:pStyle w:val="Nzev"/>
        <w:jc w:val="center"/>
        <w:rPr>
          <w:lang w:val="cs-CZ"/>
        </w:rPr>
      </w:pPr>
      <w:r>
        <w:rPr>
          <w:lang w:val="cs-CZ"/>
        </w:rPr>
        <w:t>Zpráva o činnosti</w:t>
      </w:r>
      <w:r>
        <w:rPr>
          <w:lang w:val="cs-CZ"/>
        </w:rPr>
        <w:br/>
        <w:t>školky spolupracující s Mensou ČR</w:t>
      </w:r>
    </w:p>
    <w:p w:rsidR="00F400DB" w:rsidRDefault="00F400DB">
      <w:pPr>
        <w:spacing w:beforeAutospacing="1"/>
        <w:rPr>
          <w:lang w:val="cs-CZ"/>
        </w:rPr>
      </w:pPr>
    </w:p>
    <w:p w:rsidR="00F400DB" w:rsidRDefault="00331D5C">
      <w:pPr>
        <w:spacing w:beforeAutospacing="1"/>
      </w:pPr>
      <w:r>
        <w:rPr>
          <w:lang w:val="cs-CZ"/>
        </w:rPr>
        <w:t xml:space="preserve">V naší mateřské škole se snažíme podpořit všestranný rozvoj dětí. Připravujeme jim podnětné prostředí s množstvím různorodých aktivit a pomůcek, podporujících intelektovou stimulaci. Během dopoledních činností </w:t>
      </w:r>
      <w:r>
        <w:rPr>
          <w:lang w:val="cs-CZ"/>
        </w:rPr>
        <w:t>využíváme</w:t>
      </w:r>
      <w:r>
        <w:rPr>
          <w:lang w:val="cs-CZ"/>
        </w:rPr>
        <w:t xml:space="preserve"> často metody Mensa NTC </w:t>
      </w:r>
      <w:proofErr w:type="spellStart"/>
      <w:r>
        <w:rPr>
          <w:lang w:val="cs-CZ"/>
        </w:rPr>
        <w:t>Learning</w:t>
      </w:r>
      <w:proofErr w:type="spellEnd"/>
      <w:r>
        <w:rPr>
          <w:lang w:val="cs-CZ"/>
        </w:rPr>
        <w:t>. Sch</w:t>
      </w:r>
      <w:r>
        <w:rPr>
          <w:lang w:val="cs-CZ"/>
        </w:rPr>
        <w:t xml:space="preserve">opnost dětí samostatně se rozhodovat, vzájemně se domluvit a spolupracovat rozvíjíme v </w:t>
      </w:r>
      <w:proofErr w:type="spellStart"/>
      <w:r>
        <w:rPr>
          <w:lang w:val="cs-CZ"/>
        </w:rPr>
        <w:t>tématicky</w:t>
      </w:r>
      <w:proofErr w:type="spellEnd"/>
      <w:r>
        <w:rPr>
          <w:lang w:val="cs-CZ"/>
        </w:rPr>
        <w:t xml:space="preserve"> zaměřených koutcích (výtvarný, hudební, dramatický, řemeslný, koutek pokusů, </w:t>
      </w:r>
      <w:proofErr w:type="spellStart"/>
      <w:r>
        <w:rPr>
          <w:lang w:val="cs-CZ"/>
        </w:rPr>
        <w:t>zookoutek</w:t>
      </w:r>
      <w:proofErr w:type="spellEnd"/>
      <w:r>
        <w:rPr>
          <w:lang w:val="cs-CZ"/>
        </w:rPr>
        <w:t xml:space="preserve">). Paní učitelky se v letošním roce zúčastnily kurzu </w:t>
      </w:r>
      <w:proofErr w:type="spellStart"/>
      <w:r>
        <w:rPr>
          <w:lang w:val="cs-CZ"/>
        </w:rPr>
        <w:t>Snoezelen</w:t>
      </w:r>
      <w:proofErr w:type="spellEnd"/>
      <w:r>
        <w:rPr>
          <w:lang w:val="cs-CZ"/>
        </w:rPr>
        <w:t xml:space="preserve"> v teorii a</w:t>
      </w:r>
      <w:r>
        <w:rPr>
          <w:lang w:val="cs-CZ"/>
        </w:rPr>
        <w:t xml:space="preserve"> praxi. Chystají se aplikovat získané poznatky a ve spolupráci s rodiči </w:t>
      </w:r>
      <w:r>
        <w:rPr>
          <w:lang w:val="cs-CZ"/>
        </w:rPr>
        <w:t>upravit interiér obou tříd</w:t>
      </w:r>
      <w:r>
        <w:rPr>
          <w:lang w:val="cs-CZ"/>
        </w:rPr>
        <w:t>.</w:t>
      </w:r>
    </w:p>
    <w:p w:rsidR="00F400DB" w:rsidRDefault="00331D5C">
      <w:pPr>
        <w:spacing w:beforeAutospacing="1"/>
      </w:pPr>
      <w:r>
        <w:rPr>
          <w:lang w:val="cs-CZ"/>
        </w:rPr>
        <w:t xml:space="preserve">Během odpoledních hodin mají děti možnost </w:t>
      </w:r>
      <w:r>
        <w:rPr>
          <w:lang w:val="cs-CZ"/>
        </w:rPr>
        <w:t>zapojit se do některé z nabízených</w:t>
      </w:r>
      <w:r>
        <w:rPr>
          <w:lang w:val="cs-CZ"/>
        </w:rPr>
        <w:t xml:space="preserve"> zájmových </w:t>
      </w:r>
      <w:r>
        <w:rPr>
          <w:lang w:val="cs-CZ"/>
        </w:rPr>
        <w:t>aktivit. V letošním roce jde o pohybový kroužek, kroužek juda, anglič</w:t>
      </w:r>
      <w:r>
        <w:rPr>
          <w:lang w:val="cs-CZ"/>
        </w:rPr>
        <w:t xml:space="preserve">tinu, pěvecký sbor a šachový kroužek s lektorkou SVČ Korunka. Ve školní knihovničce si mohou rodiče s dětmi vybrat a </w:t>
      </w:r>
      <w:proofErr w:type="spellStart"/>
      <w:r>
        <w:rPr>
          <w:lang w:val="cs-CZ"/>
        </w:rPr>
        <w:t>vypůčit</w:t>
      </w:r>
      <w:proofErr w:type="spellEnd"/>
      <w:r>
        <w:rPr>
          <w:lang w:val="cs-CZ"/>
        </w:rPr>
        <w:t xml:space="preserve"> některou z připravených knížek.</w:t>
      </w:r>
    </w:p>
    <w:p w:rsidR="00F400DB" w:rsidRDefault="00331D5C">
      <w:pPr>
        <w:spacing w:beforeAutospacing="1"/>
      </w:pPr>
      <w:r>
        <w:rPr>
          <w:lang w:val="cs-CZ"/>
        </w:rPr>
        <w:t>Rádi využíváme rovněž nabídek kulturních akcí, programů středisek ekologické výchovy či science cen</w:t>
      </w:r>
      <w:r>
        <w:rPr>
          <w:lang w:val="cs-CZ"/>
        </w:rPr>
        <w:t xml:space="preserve">ter. Poslední dva školní roky byl chod škol poznamenán </w:t>
      </w:r>
      <w:proofErr w:type="spellStart"/>
      <w:r>
        <w:rPr>
          <w:lang w:val="cs-CZ"/>
        </w:rPr>
        <w:t>protipandemickými</w:t>
      </w:r>
      <w:proofErr w:type="spellEnd"/>
      <w:r>
        <w:rPr>
          <w:lang w:val="cs-CZ"/>
        </w:rPr>
        <w:t xml:space="preserve"> opatřeními. Proto jsme se podobných akcí účastnili méně než v jiných letech. Ale podařilo se nám například projít všemi pěti lekcemi projektu Malý řemeslník ostravského Světa Techniky</w:t>
      </w:r>
      <w:r>
        <w:rPr>
          <w:lang w:val="cs-CZ"/>
        </w:rPr>
        <w:t xml:space="preserve">. Předškoláci se zapojili do tříkolové aktivity </w:t>
      </w:r>
      <w:proofErr w:type="spellStart"/>
      <w:r>
        <w:rPr>
          <w:lang w:val="cs-CZ"/>
        </w:rPr>
        <w:t>Numeráčci</w:t>
      </w:r>
      <w:proofErr w:type="spellEnd"/>
      <w:r>
        <w:rPr>
          <w:lang w:val="cs-CZ"/>
        </w:rPr>
        <w:t xml:space="preserve">, organizované MŠ Ostrava, Varenská </w:t>
      </w:r>
      <w:proofErr w:type="gramStart"/>
      <w:r>
        <w:rPr>
          <w:lang w:val="cs-CZ"/>
        </w:rPr>
        <w:t>2a</w:t>
      </w:r>
      <w:proofErr w:type="gramEnd"/>
      <w:r>
        <w:rPr>
          <w:lang w:val="cs-CZ"/>
        </w:rPr>
        <w:t xml:space="preserve">, </w:t>
      </w:r>
      <w:proofErr w:type="spellStart"/>
      <w:r>
        <w:rPr>
          <w:lang w:val="cs-CZ"/>
        </w:rPr>
        <w:t>přísp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org</w:t>
      </w:r>
      <w:proofErr w:type="spellEnd"/>
      <w:r>
        <w:rPr>
          <w:lang w:val="cs-CZ"/>
        </w:rPr>
        <w:t xml:space="preserve">. ve spolupráci s </w:t>
      </w:r>
      <w:proofErr w:type="spellStart"/>
      <w:r>
        <w:rPr>
          <w:lang w:val="cs-CZ"/>
        </w:rPr>
        <w:t>pegagogicko</w:t>
      </w:r>
      <w:proofErr w:type="spellEnd"/>
      <w:r>
        <w:rPr>
          <w:lang w:val="cs-CZ"/>
        </w:rPr>
        <w:t>-psychologickou poradnou. V době uzavření mateřských škol děti dostávaly náměty na činnost prostřednictvím emailu.</w:t>
      </w:r>
    </w:p>
    <w:p w:rsidR="00F400DB" w:rsidRDefault="00331D5C">
      <w:pPr>
        <w:spacing w:beforeAutospacing="1"/>
      </w:pPr>
      <w:r>
        <w:rPr>
          <w:lang w:val="cs-CZ"/>
        </w:rPr>
        <w:t>Speci</w:t>
      </w:r>
      <w:r>
        <w:rPr>
          <w:lang w:val="cs-CZ"/>
        </w:rPr>
        <w:t>ální péči věnujeme v naší školce nadaným dětem. Od jara 2015 spolupracujeme s Mensou ČR. Vždy začátkem školního roku se děti starší pěti let účastní měření fluidního intelektu prostřednictvím obrázkového testu Mensy ČR. Mezi předškoláky zveme rovněž psycho</w:t>
      </w:r>
      <w:r>
        <w:rPr>
          <w:lang w:val="cs-CZ"/>
        </w:rPr>
        <w:t>loga specializujícího se na vyhledávání nadání u dětí. Za využití standardních testovacích metod a rozhovorů s dětmi psycholog kromě logického myšlení posuzuje i další aspekty, jako jsou tvořivost, zvídavost, jazykové dovednosti a komunikativnost, schopnos</w:t>
      </w:r>
      <w:r>
        <w:rPr>
          <w:lang w:val="cs-CZ"/>
        </w:rPr>
        <w:t xml:space="preserve">t zaměřit a udržet pozornost apod. Dětem vybraným touto cestou je potom nabídnuta možnost navštěvovat klub nadaných dětí </w:t>
      </w:r>
      <w:proofErr w:type="spellStart"/>
      <w:r>
        <w:rPr>
          <w:lang w:val="cs-CZ"/>
        </w:rPr>
        <w:t>Zvídálek</w:t>
      </w:r>
      <w:proofErr w:type="spellEnd"/>
      <w:r>
        <w:rPr>
          <w:lang w:val="cs-CZ"/>
        </w:rPr>
        <w:t>.</w:t>
      </w:r>
    </w:p>
    <w:p w:rsidR="00F400DB" w:rsidRDefault="00331D5C">
      <w:pPr>
        <w:spacing w:beforeAutospacing="1"/>
      </w:pPr>
      <w:r>
        <w:rPr>
          <w:lang w:val="cs-CZ"/>
        </w:rPr>
        <w:t>Klub se schází pravidelně jednou týdně. Klademe důraz na aktivní zapojení dětí, témata lekcí přizpůsobujeme jejich zájmu. V l</w:t>
      </w:r>
      <w:r>
        <w:rPr>
          <w:lang w:val="cs-CZ"/>
        </w:rPr>
        <w:t xml:space="preserve">etošním roce se zaměřujeme na poznávání přírody, budování vztahu k ní a podporu environmentálně odpovědného jednání. Děti si zkoušejí práci </w:t>
      </w:r>
      <w:proofErr w:type="gramStart"/>
      <w:r>
        <w:rPr>
          <w:lang w:val="cs-CZ"/>
        </w:rPr>
        <w:t>vědců - kladou</w:t>
      </w:r>
      <w:proofErr w:type="gramEnd"/>
      <w:r>
        <w:rPr>
          <w:lang w:val="cs-CZ"/>
        </w:rPr>
        <w:t xml:space="preserve"> otázky, pozorují, </w:t>
      </w:r>
      <w:r>
        <w:rPr>
          <w:lang w:val="cs-CZ"/>
        </w:rPr>
        <w:lastRenderedPageBreak/>
        <w:t>experimentují a výsledky svého zkoumání zaznamenávají do badatelských deníků. Činno</w:t>
      </w:r>
      <w:r>
        <w:rPr>
          <w:lang w:val="cs-CZ"/>
        </w:rPr>
        <w:t xml:space="preserve">st klubu je v současnosti spolufinancována statutárním městem Ostrava grantem z Programu na podporu vzdělávání a </w:t>
      </w:r>
      <w:proofErr w:type="spellStart"/>
      <w:r>
        <w:rPr>
          <w:lang w:val="cs-CZ"/>
        </w:rPr>
        <w:t>talentmanagementu</w:t>
      </w:r>
      <w:proofErr w:type="spellEnd"/>
      <w:r>
        <w:rPr>
          <w:lang w:val="cs-CZ"/>
        </w:rPr>
        <w:t>. Podali jsme již grantovou žádost pro rok 2022. Plánujeme rozšířit oblast zájmu o deskové hry, upravit a zvětšit prostory klu</w:t>
      </w:r>
      <w:r>
        <w:rPr>
          <w:lang w:val="cs-CZ"/>
        </w:rPr>
        <w:t>bu, rozčlenit didaktické materiály podle témat a zpřístupnit je tak i pro každodenní aktivity dětí.</w:t>
      </w:r>
    </w:p>
    <w:p w:rsidR="00F400DB" w:rsidRDefault="00F400DB">
      <w:pPr>
        <w:spacing w:beforeAutospacing="1"/>
        <w:rPr>
          <w:lang w:val="cs-CZ"/>
        </w:rPr>
      </w:pPr>
    </w:p>
    <w:p w:rsidR="00F400DB" w:rsidRDefault="00331D5C">
      <w:pPr>
        <w:spacing w:beforeAutospacing="1"/>
        <w:ind w:left="4678"/>
        <w:rPr>
          <w:lang w:val="cs-CZ"/>
        </w:rPr>
      </w:pPr>
      <w:r>
        <w:rPr>
          <w:lang w:val="cs-CZ"/>
        </w:rPr>
        <w:t xml:space="preserve">Mgr. et Mgr. Jana </w:t>
      </w:r>
      <w:proofErr w:type="spellStart"/>
      <w:r>
        <w:rPr>
          <w:lang w:val="cs-CZ"/>
        </w:rPr>
        <w:t>Masníková</w:t>
      </w:r>
      <w:proofErr w:type="spellEnd"/>
    </w:p>
    <w:p w:rsidR="00F400DB" w:rsidRDefault="00331D5C">
      <w:pPr>
        <w:spacing w:beforeAutospacing="1"/>
        <w:ind w:left="4678"/>
        <w:rPr>
          <w:lang w:val="cs-CZ"/>
        </w:rPr>
      </w:pPr>
      <w:r>
        <w:rPr>
          <w:i/>
          <w:lang w:val="cs-CZ"/>
        </w:rPr>
        <w:t xml:space="preserve">lektorka klubu nadaných dětí </w:t>
      </w:r>
      <w:proofErr w:type="spellStart"/>
      <w:r>
        <w:rPr>
          <w:i/>
          <w:lang w:val="cs-CZ"/>
        </w:rPr>
        <w:t>Zvídálek</w:t>
      </w:r>
      <w:proofErr w:type="spellEnd"/>
    </w:p>
    <w:p w:rsidR="00F400DB" w:rsidRDefault="00331D5C">
      <w:pPr>
        <w:spacing w:beforeAutospacing="1"/>
        <w:jc w:val="right"/>
      </w:pPr>
      <w:r>
        <w:rPr>
          <w:lang w:val="cs-CZ"/>
        </w:rPr>
        <w:t>V Ostravě, dne 15. listopadu 2021</w:t>
      </w:r>
    </w:p>
    <w:sectPr w:rsidR="00F400DB">
      <w:pgSz w:w="11906" w:h="16838"/>
      <w:pgMar w:top="1440" w:right="1800" w:bottom="1440" w:left="180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0DB"/>
    <w:rsid w:val="00331D5C"/>
    <w:rsid w:val="00F4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BC81E-C063-488C-B7A8-F1300D1F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566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01203D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6566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styleId="Nzev">
    <w:name w:val="Title"/>
    <w:basedOn w:val="Normln"/>
    <w:next w:val="Normln"/>
    <w:link w:val="NzevChar"/>
    <w:uiPriority w:val="10"/>
    <w:qFormat/>
    <w:rsid w:val="0001203D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table" w:styleId="Mkatabulky">
    <w:name w:val="Table Grid"/>
    <w:basedOn w:val="Normlntabulka"/>
    <w:uiPriority w:val="59"/>
    <w:rsid w:val="00656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1">
    <w:name w:val="Light Shading Accent 1"/>
    <w:basedOn w:val="Normlntabulka"/>
    <w:uiPriority w:val="60"/>
    <w:rsid w:val="006566B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tednseznam1zvraznn1">
    <w:name w:val="Medium List 1 Accent 1"/>
    <w:basedOn w:val="Normlntabulka"/>
    <w:uiPriority w:val="65"/>
    <w:rsid w:val="006566B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Biostatistics and Analyses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Šnajdrová</dc:creator>
  <dc:description/>
  <cp:lastModifiedBy>Andrea</cp:lastModifiedBy>
  <cp:revision>2</cp:revision>
  <cp:lastPrinted>2013-01-04T10:54:00Z</cp:lastPrinted>
  <dcterms:created xsi:type="dcterms:W3CDTF">2021-11-16T05:59:00Z</dcterms:created>
  <dcterms:modified xsi:type="dcterms:W3CDTF">2021-11-16T05:59:00Z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Institute of Biostatistics and Analyses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